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6F1" w:rsidRPr="00A55D7C" w:rsidRDefault="00E456F1" w:rsidP="00E456F1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ПРОТОКОЛ № </w:t>
      </w:r>
      <w:r w:rsidR="005A56EA">
        <w:rPr>
          <w:rFonts w:ascii="Times New Roman" w:eastAsia="Times New Roman" w:hAnsi="Times New Roman" w:cs="Times New Roman"/>
          <w:b/>
          <w:sz w:val="28"/>
          <w:szCs w:val="28"/>
        </w:rPr>
        <w:t>9</w:t>
      </w:r>
    </w:p>
    <w:p w:rsidR="00E456F1" w:rsidRPr="00E05F54" w:rsidRDefault="00E456F1" w:rsidP="00E456F1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Заседания Экспертного совета </w:t>
      </w:r>
    </w:p>
    <w:p w:rsidR="00E456F1" w:rsidRPr="00E05F54" w:rsidRDefault="00E456F1" w:rsidP="00E456F1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РГП на ПХВ «Республиканский центр развития здравоохранения» МЗ РК</w:t>
      </w:r>
    </w:p>
    <w:p w:rsidR="00E456F1" w:rsidRPr="00E05F54" w:rsidRDefault="00E456F1" w:rsidP="00E456F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456F1" w:rsidRPr="00E456F1" w:rsidRDefault="00E456F1" w:rsidP="00E456F1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56F1">
        <w:rPr>
          <w:rFonts w:ascii="Times New Roman" w:eastAsia="Times New Roman" w:hAnsi="Times New Roman" w:cs="Times New Roman"/>
          <w:b/>
          <w:sz w:val="28"/>
          <w:szCs w:val="28"/>
        </w:rPr>
        <w:t>28</w:t>
      </w:r>
      <w:r w:rsidRPr="00A55D7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июня 2018 года</w:t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Время: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E4117A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E456F1">
        <w:rPr>
          <w:rFonts w:ascii="Times New Roman" w:eastAsia="Times New Roman" w:hAnsi="Times New Roman" w:cs="Times New Roman"/>
          <w:b/>
          <w:sz w:val="28"/>
          <w:szCs w:val="28"/>
        </w:rPr>
        <w:t>30</w:t>
      </w:r>
    </w:p>
    <w:p w:rsidR="00E456F1" w:rsidRDefault="00E456F1" w:rsidP="00E456F1">
      <w:pPr>
        <w:spacing w:after="0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г. Астана, ул.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Иманова 13 </w:t>
      </w:r>
    </w:p>
    <w:p w:rsidR="00E456F1" w:rsidRPr="00232AC1" w:rsidRDefault="00E456F1" w:rsidP="00E456F1">
      <w:pPr>
        <w:spacing w:after="0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БЦ Нурсаулет</w:t>
      </w:r>
    </w:p>
    <w:p w:rsidR="00E456F1" w:rsidRPr="00E05F54" w:rsidRDefault="00E456F1" w:rsidP="00E456F1">
      <w:pPr>
        <w:spacing w:after="0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Кабинет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702</w:t>
      </w:r>
    </w:p>
    <w:p w:rsidR="00E456F1" w:rsidRDefault="00E456F1" w:rsidP="00E456F1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456F1" w:rsidRPr="00664FAB" w:rsidRDefault="00E456F1" w:rsidP="00E456F1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664FAB">
        <w:rPr>
          <w:rFonts w:ascii="Times New Roman" w:eastAsia="Times New Roman" w:hAnsi="Times New Roman" w:cs="Times New Roman"/>
          <w:b/>
          <w:sz w:val="28"/>
          <w:szCs w:val="28"/>
        </w:rPr>
        <w:t>Заместитель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Председател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я</w:t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E05F5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Заместитель </w:t>
      </w:r>
      <w:r w:rsidRPr="00E05F54">
        <w:rPr>
          <w:rFonts w:ascii="Times New Roman" w:eastAsia="Calibri" w:hAnsi="Times New Roman" w:cs="Times New Roman"/>
          <w:sz w:val="28"/>
          <w:szCs w:val="28"/>
        </w:rPr>
        <w:t>Генеральн</w:t>
      </w:r>
      <w:r>
        <w:rPr>
          <w:rFonts w:ascii="Times New Roman" w:eastAsia="Calibri" w:hAnsi="Times New Roman" w:cs="Times New Roman"/>
          <w:sz w:val="28"/>
          <w:szCs w:val="28"/>
        </w:rPr>
        <w:t>ого</w:t>
      </w:r>
      <w:r w:rsidRPr="00E05F54">
        <w:rPr>
          <w:rFonts w:ascii="Times New Roman" w:eastAsia="Calibri" w:hAnsi="Times New Roman" w:cs="Times New Roman"/>
          <w:sz w:val="28"/>
          <w:szCs w:val="28"/>
        </w:rPr>
        <w:t xml:space="preserve"> директор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а </w:t>
      </w:r>
      <w:r w:rsidRPr="00E05F5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Искакова А.К.</w:t>
      </w:r>
    </w:p>
    <w:p w:rsidR="00E456F1" w:rsidRPr="00056D01" w:rsidRDefault="00E456F1" w:rsidP="00E456F1">
      <w:pPr>
        <w:tabs>
          <w:tab w:val="left" w:pos="851"/>
          <w:tab w:val="left" w:pos="993"/>
          <w:tab w:val="left" w:pos="6237"/>
        </w:tabs>
        <w:spacing w:after="0" w:line="240" w:lineRule="auto"/>
        <w:ind w:left="3686" w:hanging="3686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Присутствовали члены экспертного совета:</w:t>
      </w:r>
      <w:r w:rsidRPr="00E05F5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Койков В.В., Иманова Ж.А.,</w:t>
      </w:r>
      <w:r w:rsidRPr="00E05F5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Табаров А.Б., Идрисова С.С., Нургалиева Ж.Т. (в отпуске) – Тюлюбаева Ж.С.; Каупбаева Б.Т.; Темекова З.М. </w:t>
      </w:r>
    </w:p>
    <w:p w:rsidR="00E456F1" w:rsidRDefault="00E456F1" w:rsidP="00E456F1">
      <w:pPr>
        <w:tabs>
          <w:tab w:val="left" w:pos="851"/>
          <w:tab w:val="left" w:pos="993"/>
        </w:tabs>
        <w:spacing w:after="0" w:line="240" w:lineRule="auto"/>
        <w:ind w:left="3686" w:hanging="368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05F54">
        <w:rPr>
          <w:rFonts w:ascii="Times New Roman" w:hAnsi="Times New Roman" w:cs="Times New Roman"/>
          <w:b/>
          <w:sz w:val="28"/>
          <w:szCs w:val="28"/>
          <w:lang w:val="kk-KZ"/>
        </w:rPr>
        <w:t>Отсутствовали члены экспертного совета: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664FAB">
        <w:rPr>
          <w:rFonts w:ascii="Times New Roman" w:hAnsi="Times New Roman" w:cs="Times New Roman"/>
          <w:sz w:val="28"/>
          <w:szCs w:val="28"/>
          <w:lang w:val="kk-KZ"/>
        </w:rPr>
        <w:t>Айыпханова А.Т.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– в командировке, Нургалиева Ж.Т. – в отпуске, Жусупова Г.К. – в отпуске, Джусипов Б.А. – в МЗ РК.</w:t>
      </w:r>
    </w:p>
    <w:p w:rsidR="00E456F1" w:rsidRDefault="00E456F1" w:rsidP="00E456F1">
      <w:pPr>
        <w:tabs>
          <w:tab w:val="left" w:pos="851"/>
          <w:tab w:val="left" w:pos="993"/>
        </w:tabs>
        <w:spacing w:after="0"/>
        <w:ind w:left="3686" w:hanging="368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456F1" w:rsidRPr="00E05F54" w:rsidRDefault="00E456F1" w:rsidP="00E456F1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E456F1" w:rsidRPr="00DA4EC9" w:rsidRDefault="00E456F1" w:rsidP="00E456F1">
      <w:pPr>
        <w:pStyle w:val="a5"/>
        <w:numPr>
          <w:ilvl w:val="0"/>
          <w:numId w:val="1"/>
        </w:numPr>
        <w:tabs>
          <w:tab w:val="left" w:pos="426"/>
          <w:tab w:val="left" w:pos="1276"/>
        </w:tabs>
        <w:spacing w:line="240" w:lineRule="auto"/>
        <w:ind w:left="142" w:firstLine="567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8"/>
        </w:rPr>
        <w:t>Рассмотрение методической рекомендации «</w:t>
      </w:r>
      <w:r w:rsidRPr="00790C7C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етодика</w:t>
      </w:r>
      <w:r w:rsidRPr="00790C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расчета</w:t>
      </w:r>
      <w:r w:rsidRPr="00790C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потребности</w:t>
      </w:r>
      <w:r w:rsidRPr="00790C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790C7C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медицинских кадрах</w:t>
      </w:r>
      <w:r w:rsidRPr="00790C7C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  <w:r w:rsidRPr="00790C7C">
        <w:rPr>
          <w:rFonts w:ascii="Times New Roman" w:hAnsi="Times New Roman"/>
          <w:sz w:val="28"/>
          <w:szCs w:val="28"/>
        </w:rPr>
        <w:t xml:space="preserve"> </w:t>
      </w:r>
    </w:p>
    <w:p w:rsidR="00E456F1" w:rsidRDefault="00E456F1" w:rsidP="00E456F1">
      <w:pPr>
        <w:pStyle w:val="a3"/>
        <w:spacing w:line="276" w:lineRule="auto"/>
        <w:ind w:left="0" w:firstLine="720"/>
        <w:jc w:val="both"/>
        <w:rPr>
          <w:i/>
          <w:sz w:val="28"/>
          <w:szCs w:val="28"/>
        </w:rPr>
      </w:pPr>
      <w:r w:rsidRPr="00232AC1">
        <w:rPr>
          <w:i/>
          <w:sz w:val="28"/>
          <w:szCs w:val="28"/>
        </w:rPr>
        <w:t>Докладчик</w:t>
      </w:r>
      <w:r>
        <w:rPr>
          <w:i/>
          <w:sz w:val="28"/>
          <w:szCs w:val="28"/>
        </w:rPr>
        <w:t xml:space="preserve">: </w:t>
      </w:r>
      <w:r w:rsidRPr="00232AC1">
        <w:rPr>
          <w:i/>
          <w:sz w:val="28"/>
          <w:szCs w:val="28"/>
        </w:rPr>
        <w:t xml:space="preserve"> </w:t>
      </w:r>
      <w:r w:rsidRPr="006B7527">
        <w:rPr>
          <w:i/>
          <w:sz w:val="28"/>
          <w:szCs w:val="28"/>
        </w:rPr>
        <w:t xml:space="preserve">Демушкан Ольга Юрьевна – </w:t>
      </w:r>
      <w:r>
        <w:rPr>
          <w:i/>
          <w:sz w:val="28"/>
          <w:szCs w:val="28"/>
        </w:rPr>
        <w:t>Начальник</w:t>
      </w:r>
      <w:r w:rsidRPr="006B7527">
        <w:rPr>
          <w:i/>
          <w:sz w:val="28"/>
          <w:szCs w:val="28"/>
        </w:rPr>
        <w:t xml:space="preserve"> Обсерватории кадровых ресурсов</w:t>
      </w:r>
      <w:r>
        <w:rPr>
          <w:i/>
          <w:sz w:val="28"/>
          <w:szCs w:val="28"/>
        </w:rPr>
        <w:t xml:space="preserve"> здравоохранения.</w:t>
      </w:r>
    </w:p>
    <w:p w:rsidR="00E456F1" w:rsidRPr="00790C7C" w:rsidRDefault="00E456F1" w:rsidP="00EE11BB">
      <w:pPr>
        <w:pStyle w:val="a3"/>
        <w:numPr>
          <w:ilvl w:val="0"/>
          <w:numId w:val="1"/>
        </w:numPr>
        <w:tabs>
          <w:tab w:val="left" w:pos="567"/>
          <w:tab w:val="left" w:pos="1134"/>
        </w:tabs>
        <w:ind w:left="142" w:firstLine="578"/>
        <w:jc w:val="both"/>
        <w:rPr>
          <w:sz w:val="28"/>
          <w:szCs w:val="28"/>
        </w:rPr>
      </w:pPr>
      <w:r w:rsidRPr="00790C7C">
        <w:rPr>
          <w:sz w:val="28"/>
          <w:szCs w:val="28"/>
        </w:rPr>
        <w:t xml:space="preserve">Рассмотрение методической рекомендации </w:t>
      </w:r>
      <w:r w:rsidRPr="00790C7C">
        <w:rPr>
          <w:b/>
          <w:bCs/>
          <w:smallCaps/>
          <w:sz w:val="28"/>
          <w:szCs w:val="28"/>
        </w:rPr>
        <w:t>«</w:t>
      </w:r>
      <w:r>
        <w:rPr>
          <w:sz w:val="28"/>
          <w:szCs w:val="28"/>
        </w:rPr>
        <w:t>Принципы внедрения</w:t>
      </w:r>
      <w:r w:rsidRPr="00790C7C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 управления заболеваниями в качестве составной части вторичной и третичной профилактики хронических неинфекционных заболеваний в рамках диспансерного обслуживания на уровне ПМСП».</w:t>
      </w:r>
    </w:p>
    <w:p w:rsidR="002404E5" w:rsidRPr="00A84E36" w:rsidRDefault="00E456F1" w:rsidP="00EE11BB">
      <w:pPr>
        <w:pStyle w:val="a3"/>
        <w:ind w:left="0" w:firstLine="720"/>
        <w:jc w:val="both"/>
        <w:rPr>
          <w:i/>
          <w:sz w:val="28"/>
          <w:szCs w:val="28"/>
        </w:rPr>
      </w:pPr>
      <w:r w:rsidRPr="005F73D7">
        <w:rPr>
          <w:i/>
          <w:sz w:val="28"/>
          <w:szCs w:val="28"/>
        </w:rPr>
        <w:t xml:space="preserve">Докладчик: </w:t>
      </w:r>
      <w:proofErr w:type="spellStart"/>
      <w:r w:rsidR="002404E5">
        <w:rPr>
          <w:i/>
          <w:sz w:val="28"/>
          <w:szCs w:val="28"/>
        </w:rPr>
        <w:t>Амиров</w:t>
      </w:r>
      <w:proofErr w:type="spellEnd"/>
      <w:r w:rsidR="002404E5">
        <w:rPr>
          <w:i/>
          <w:sz w:val="28"/>
          <w:szCs w:val="28"/>
        </w:rPr>
        <w:t xml:space="preserve"> Бауыржан </w:t>
      </w:r>
      <w:proofErr w:type="spellStart"/>
      <w:r w:rsidR="002404E5">
        <w:rPr>
          <w:i/>
          <w:sz w:val="28"/>
          <w:szCs w:val="28"/>
        </w:rPr>
        <w:t>Бейсенович</w:t>
      </w:r>
      <w:proofErr w:type="spellEnd"/>
      <w:r w:rsidR="002404E5">
        <w:rPr>
          <w:i/>
          <w:sz w:val="28"/>
          <w:szCs w:val="28"/>
        </w:rPr>
        <w:t xml:space="preserve"> – Менеджер по проектам отдела профилактической медицины и популяционных исследований РГП на ПХВ  «</w:t>
      </w:r>
      <w:hyperlink r:id="rId6" w:history="1">
        <w:r w:rsidR="002404E5" w:rsidRPr="002404E5">
          <w:rPr>
            <w:i/>
            <w:sz w:val="28"/>
            <w:szCs w:val="28"/>
          </w:rPr>
          <w:t>Научно-исследовательский институт кардиологии и внутренних болезней»</w:t>
        </w:r>
      </w:hyperlink>
      <w:r w:rsidR="002404E5">
        <w:rPr>
          <w:i/>
          <w:sz w:val="28"/>
          <w:szCs w:val="28"/>
        </w:rPr>
        <w:t>.</w:t>
      </w:r>
    </w:p>
    <w:p w:rsidR="00A84E36" w:rsidRDefault="00A84E36" w:rsidP="00EE11BB">
      <w:pPr>
        <w:pStyle w:val="a3"/>
        <w:numPr>
          <w:ilvl w:val="0"/>
          <w:numId w:val="1"/>
        </w:numPr>
        <w:tabs>
          <w:tab w:val="left" w:pos="567"/>
          <w:tab w:val="left" w:pos="1134"/>
        </w:tabs>
        <w:ind w:left="142" w:firstLine="578"/>
        <w:jc w:val="both"/>
        <w:rPr>
          <w:sz w:val="28"/>
          <w:szCs w:val="28"/>
        </w:rPr>
      </w:pPr>
      <w:r w:rsidRPr="00A84E36">
        <w:rPr>
          <w:sz w:val="28"/>
          <w:szCs w:val="28"/>
        </w:rPr>
        <w:t>Рассмотрение рабочей учебной программы по методологии конфиденциального аудита</w:t>
      </w:r>
      <w:r>
        <w:rPr>
          <w:sz w:val="28"/>
          <w:szCs w:val="28"/>
        </w:rPr>
        <w:t xml:space="preserve"> материнской смертности</w:t>
      </w:r>
      <w:r w:rsidR="00EE11BB">
        <w:rPr>
          <w:sz w:val="28"/>
          <w:szCs w:val="28"/>
        </w:rPr>
        <w:t xml:space="preserve"> и критических случаев в акушерской практике</w:t>
      </w:r>
      <w:r>
        <w:rPr>
          <w:sz w:val="28"/>
          <w:szCs w:val="28"/>
        </w:rPr>
        <w:t>.</w:t>
      </w:r>
    </w:p>
    <w:p w:rsidR="00A84E36" w:rsidRPr="00EE11BB" w:rsidRDefault="00A84E36" w:rsidP="00EE11BB">
      <w:pPr>
        <w:pStyle w:val="a3"/>
        <w:tabs>
          <w:tab w:val="left" w:pos="567"/>
          <w:tab w:val="left" w:pos="1134"/>
        </w:tabs>
        <w:ind w:left="0" w:firstLine="720"/>
        <w:jc w:val="both"/>
        <w:rPr>
          <w:rFonts w:eastAsia="Calibri"/>
          <w:i/>
          <w:sz w:val="28"/>
          <w:szCs w:val="28"/>
        </w:rPr>
      </w:pPr>
      <w:r w:rsidRPr="00A84E36">
        <w:rPr>
          <w:i/>
          <w:sz w:val="28"/>
          <w:szCs w:val="28"/>
        </w:rPr>
        <w:t xml:space="preserve">Докладчик: Давлетбаева Айгуль Каиповна - </w:t>
      </w:r>
      <w:r w:rsidRPr="00A84E36">
        <w:rPr>
          <w:rFonts w:eastAsia="Calibri"/>
          <w:bCs/>
          <w:i/>
          <w:sz w:val="28"/>
          <w:szCs w:val="28"/>
        </w:rPr>
        <w:t xml:space="preserve">начальник </w:t>
      </w:r>
      <w:r w:rsidRPr="00A84E36">
        <w:rPr>
          <w:rFonts w:eastAsia="Calibri"/>
          <w:i/>
          <w:sz w:val="28"/>
          <w:szCs w:val="28"/>
        </w:rPr>
        <w:t>о</w:t>
      </w:r>
      <w:r>
        <w:rPr>
          <w:rFonts w:eastAsia="Calibri"/>
          <w:i/>
          <w:sz w:val="28"/>
          <w:szCs w:val="28"/>
        </w:rPr>
        <w:t xml:space="preserve">тдела интеграции </w:t>
      </w:r>
      <w:r w:rsidRPr="00A84E36">
        <w:rPr>
          <w:rFonts w:eastAsia="Calibri"/>
          <w:i/>
          <w:sz w:val="28"/>
          <w:szCs w:val="28"/>
        </w:rPr>
        <w:t>слу</w:t>
      </w:r>
      <w:proofErr w:type="gramStart"/>
      <w:r w:rsidRPr="00A84E36">
        <w:rPr>
          <w:rFonts w:eastAsia="Calibri"/>
          <w:i/>
          <w:sz w:val="28"/>
          <w:szCs w:val="28"/>
        </w:rPr>
        <w:t>жб здр</w:t>
      </w:r>
      <w:proofErr w:type="gramEnd"/>
      <w:r w:rsidRPr="00A84E36">
        <w:rPr>
          <w:rFonts w:eastAsia="Calibri"/>
          <w:i/>
          <w:sz w:val="28"/>
          <w:szCs w:val="28"/>
        </w:rPr>
        <w:t>авоохранения</w:t>
      </w:r>
      <w:r w:rsidR="00EE11BB">
        <w:rPr>
          <w:rFonts w:eastAsia="Calibri"/>
          <w:i/>
          <w:sz w:val="28"/>
          <w:szCs w:val="28"/>
        </w:rPr>
        <w:t xml:space="preserve">, </w:t>
      </w:r>
      <w:r w:rsidR="00EE11BB" w:rsidRPr="00F55426">
        <w:rPr>
          <w:bCs/>
          <w:i/>
          <w:sz w:val="28"/>
          <w:szCs w:val="28"/>
        </w:rPr>
        <w:t>Центра совершенствования медицинской помощи.</w:t>
      </w:r>
    </w:p>
    <w:p w:rsidR="000A6884" w:rsidRDefault="000A6884" w:rsidP="000A6884">
      <w:pPr>
        <w:pStyle w:val="a8"/>
        <w:numPr>
          <w:ilvl w:val="0"/>
          <w:numId w:val="1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right="-15" w:firstLine="568"/>
        <w:jc w:val="both"/>
        <w:rPr>
          <w:sz w:val="28"/>
          <w:szCs w:val="28"/>
        </w:rPr>
      </w:pPr>
      <w:r w:rsidRPr="0043359A">
        <w:rPr>
          <w:sz w:val="28"/>
          <w:szCs w:val="28"/>
        </w:rPr>
        <w:t>Рассмотрение анкеты для проведения мониторинга по объему и качеству паллиативной помощи.</w:t>
      </w:r>
    </w:p>
    <w:p w:rsidR="002404E5" w:rsidRPr="00EE11BB" w:rsidRDefault="000A6884" w:rsidP="00EE11BB">
      <w:pPr>
        <w:pStyle w:val="a3"/>
        <w:tabs>
          <w:tab w:val="left" w:pos="567"/>
          <w:tab w:val="left" w:pos="1134"/>
        </w:tabs>
        <w:ind w:left="0" w:firstLine="720"/>
        <w:jc w:val="both"/>
        <w:rPr>
          <w:rFonts w:eastAsia="Calibri"/>
          <w:i/>
          <w:sz w:val="28"/>
          <w:szCs w:val="28"/>
        </w:rPr>
      </w:pPr>
      <w:r w:rsidRPr="0043359A">
        <w:rPr>
          <w:bCs/>
          <w:i/>
          <w:sz w:val="28"/>
          <w:szCs w:val="28"/>
        </w:rPr>
        <w:t xml:space="preserve">Докладчик: </w:t>
      </w:r>
      <w:r w:rsidR="00EE11BB" w:rsidRPr="00A84E36">
        <w:rPr>
          <w:i/>
          <w:sz w:val="28"/>
          <w:szCs w:val="28"/>
        </w:rPr>
        <w:t xml:space="preserve">Давлетбаева Айгуль Каиповна - </w:t>
      </w:r>
      <w:r w:rsidR="00EE11BB" w:rsidRPr="00A84E36">
        <w:rPr>
          <w:rFonts w:eastAsia="Calibri"/>
          <w:bCs/>
          <w:i/>
          <w:sz w:val="28"/>
          <w:szCs w:val="28"/>
        </w:rPr>
        <w:t xml:space="preserve">начальник </w:t>
      </w:r>
      <w:r w:rsidR="00EE11BB" w:rsidRPr="00A84E36">
        <w:rPr>
          <w:rFonts w:eastAsia="Calibri"/>
          <w:i/>
          <w:sz w:val="28"/>
          <w:szCs w:val="28"/>
        </w:rPr>
        <w:t>о</w:t>
      </w:r>
      <w:r w:rsidR="00EE11BB">
        <w:rPr>
          <w:rFonts w:eastAsia="Calibri"/>
          <w:i/>
          <w:sz w:val="28"/>
          <w:szCs w:val="28"/>
        </w:rPr>
        <w:t xml:space="preserve">тдела интеграции </w:t>
      </w:r>
      <w:r w:rsidR="00EE11BB" w:rsidRPr="00A84E36">
        <w:rPr>
          <w:rFonts w:eastAsia="Calibri"/>
          <w:i/>
          <w:sz w:val="28"/>
          <w:szCs w:val="28"/>
        </w:rPr>
        <w:t>слу</w:t>
      </w:r>
      <w:proofErr w:type="gramStart"/>
      <w:r w:rsidR="00EE11BB" w:rsidRPr="00A84E36">
        <w:rPr>
          <w:rFonts w:eastAsia="Calibri"/>
          <w:i/>
          <w:sz w:val="28"/>
          <w:szCs w:val="28"/>
        </w:rPr>
        <w:t>жб здр</w:t>
      </w:r>
      <w:proofErr w:type="gramEnd"/>
      <w:r w:rsidR="00EE11BB" w:rsidRPr="00A84E36">
        <w:rPr>
          <w:rFonts w:eastAsia="Calibri"/>
          <w:i/>
          <w:sz w:val="28"/>
          <w:szCs w:val="28"/>
        </w:rPr>
        <w:t>авоохранения</w:t>
      </w:r>
      <w:r w:rsidRPr="0043359A">
        <w:rPr>
          <w:bCs/>
          <w:i/>
          <w:sz w:val="28"/>
          <w:szCs w:val="28"/>
        </w:rPr>
        <w:t xml:space="preserve">, </w:t>
      </w:r>
      <w:r w:rsidRPr="00F55426">
        <w:rPr>
          <w:bCs/>
          <w:i/>
          <w:sz w:val="28"/>
          <w:szCs w:val="28"/>
        </w:rPr>
        <w:t>Центра совершенствования медицинской помощи.</w:t>
      </w:r>
    </w:p>
    <w:p w:rsidR="000A6884" w:rsidRDefault="000A6884" w:rsidP="000A6884">
      <w:pPr>
        <w:pStyle w:val="a8"/>
        <w:shd w:val="clear" w:color="auto" w:fill="FFFFFF"/>
        <w:spacing w:before="0" w:beforeAutospacing="0" w:after="0" w:afterAutospacing="0"/>
        <w:ind w:left="-15" w:right="-15" w:firstLine="723"/>
        <w:jc w:val="both"/>
        <w:rPr>
          <w:rFonts w:eastAsia="Calibri"/>
          <w:b/>
          <w:bCs/>
          <w:sz w:val="28"/>
          <w:szCs w:val="28"/>
        </w:rPr>
      </w:pPr>
    </w:p>
    <w:p w:rsidR="00E456F1" w:rsidRDefault="00E456F1" w:rsidP="00E456F1">
      <w:pPr>
        <w:shd w:val="clear" w:color="auto" w:fill="FFFFFF"/>
        <w:spacing w:after="0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05F54">
        <w:rPr>
          <w:rFonts w:ascii="Times New Roman" w:eastAsia="Calibri" w:hAnsi="Times New Roman" w:cs="Times New Roman"/>
          <w:b/>
          <w:bCs/>
          <w:sz w:val="28"/>
          <w:szCs w:val="28"/>
        </w:rPr>
        <w:t>Принято решение:</w:t>
      </w:r>
    </w:p>
    <w:p w:rsidR="00E456F1" w:rsidRPr="00E05F38" w:rsidRDefault="00E456F1" w:rsidP="00E456F1">
      <w:pPr>
        <w:pStyle w:val="a3"/>
        <w:numPr>
          <w:ilvl w:val="0"/>
          <w:numId w:val="2"/>
        </w:numPr>
        <w:ind w:left="0" w:firstLine="709"/>
        <w:jc w:val="both"/>
        <w:rPr>
          <w:i/>
          <w:sz w:val="28"/>
          <w:szCs w:val="28"/>
        </w:rPr>
      </w:pPr>
      <w:r w:rsidRPr="00E05F54">
        <w:rPr>
          <w:sz w:val="28"/>
          <w:szCs w:val="28"/>
          <w:lang w:val="kk-KZ"/>
        </w:rPr>
        <w:t xml:space="preserve">Одобрить </w:t>
      </w:r>
      <w:r>
        <w:rPr>
          <w:sz w:val="28"/>
          <w:szCs w:val="28"/>
          <w:lang w:val="kk-KZ"/>
        </w:rPr>
        <w:t xml:space="preserve">с учетом доработки </w:t>
      </w:r>
      <w:r>
        <w:rPr>
          <w:sz w:val="28"/>
          <w:szCs w:val="28"/>
        </w:rPr>
        <w:t>методическую рекомендацию «</w:t>
      </w:r>
      <w:r w:rsidRPr="00790C7C">
        <w:rPr>
          <w:sz w:val="28"/>
          <w:szCs w:val="28"/>
        </w:rPr>
        <w:t>М</w:t>
      </w:r>
      <w:r>
        <w:rPr>
          <w:sz w:val="28"/>
          <w:szCs w:val="28"/>
        </w:rPr>
        <w:t>етодика</w:t>
      </w:r>
      <w:r w:rsidRPr="00790C7C">
        <w:rPr>
          <w:sz w:val="28"/>
          <w:szCs w:val="28"/>
        </w:rPr>
        <w:t xml:space="preserve"> </w:t>
      </w:r>
      <w:r>
        <w:rPr>
          <w:sz w:val="28"/>
          <w:szCs w:val="28"/>
        </w:rPr>
        <w:t>расчета</w:t>
      </w:r>
      <w:r w:rsidRPr="00790C7C">
        <w:rPr>
          <w:sz w:val="28"/>
          <w:szCs w:val="28"/>
        </w:rPr>
        <w:t xml:space="preserve"> </w:t>
      </w:r>
      <w:r>
        <w:rPr>
          <w:sz w:val="28"/>
          <w:szCs w:val="28"/>
        </w:rPr>
        <w:t>потребности</w:t>
      </w:r>
      <w:r w:rsidRPr="00790C7C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790C7C">
        <w:rPr>
          <w:sz w:val="28"/>
          <w:szCs w:val="28"/>
        </w:rPr>
        <w:t xml:space="preserve">  </w:t>
      </w:r>
      <w:r>
        <w:rPr>
          <w:sz w:val="28"/>
          <w:szCs w:val="28"/>
        </w:rPr>
        <w:t>медицинских кадрах</w:t>
      </w:r>
      <w:r w:rsidRPr="00790C7C">
        <w:rPr>
          <w:sz w:val="28"/>
          <w:szCs w:val="28"/>
        </w:rPr>
        <w:t>»</w:t>
      </w:r>
      <w:r>
        <w:rPr>
          <w:sz w:val="28"/>
          <w:szCs w:val="28"/>
        </w:rPr>
        <w:t xml:space="preserve"> в части:</w:t>
      </w:r>
    </w:p>
    <w:p w:rsidR="005A56EA" w:rsidRPr="005A56EA" w:rsidRDefault="005A56EA" w:rsidP="005A56EA">
      <w:pPr>
        <w:pStyle w:val="a3"/>
        <w:numPr>
          <w:ilvl w:val="1"/>
          <w:numId w:val="2"/>
        </w:numPr>
        <w:tabs>
          <w:tab w:val="left" w:pos="0"/>
        </w:tabs>
        <w:ind w:left="0" w:firstLine="709"/>
        <w:jc w:val="both"/>
        <w:rPr>
          <w:i/>
          <w:sz w:val="28"/>
          <w:szCs w:val="28"/>
        </w:rPr>
      </w:pPr>
      <w:r w:rsidRPr="005A56EA">
        <w:rPr>
          <w:sz w:val="28"/>
          <w:szCs w:val="28"/>
        </w:rPr>
        <w:lastRenderedPageBreak/>
        <w:t xml:space="preserve">изменить название методической рекомендации в соответствии с п.14.4 Технического задания Договора №82 от 16 марта 2018 года, на название </w:t>
      </w:r>
      <w:r w:rsidRPr="005A56EA">
        <w:rPr>
          <w:i/>
          <w:sz w:val="28"/>
          <w:szCs w:val="28"/>
        </w:rPr>
        <w:t>«Методические рекомендации по использованию методики расчета потребности в  медицинских кадрах  на этапе перехода от штатного нормирования к гибкому планированию».</w:t>
      </w:r>
    </w:p>
    <w:p w:rsidR="005A56EA" w:rsidRPr="005A56EA" w:rsidRDefault="005A56EA" w:rsidP="005A56EA">
      <w:pPr>
        <w:pStyle w:val="a3"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5A56EA">
        <w:rPr>
          <w:sz w:val="28"/>
          <w:szCs w:val="28"/>
        </w:rPr>
        <w:t xml:space="preserve">в кратком содержании указать, что методические рекомендации разработаны для апробации методики по гибкому планированию на уровне регионов. </w:t>
      </w:r>
    </w:p>
    <w:p w:rsidR="005A56EA" w:rsidRPr="005A56EA" w:rsidRDefault="005A56EA" w:rsidP="005A56EA">
      <w:pPr>
        <w:pStyle w:val="a3"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5A56EA">
        <w:rPr>
          <w:sz w:val="28"/>
          <w:szCs w:val="28"/>
        </w:rPr>
        <w:t xml:space="preserve">указать в предисловии, что ранее Обсерваторией </w:t>
      </w:r>
      <w:r>
        <w:rPr>
          <w:sz w:val="28"/>
          <w:szCs w:val="28"/>
        </w:rPr>
        <w:t xml:space="preserve">кадровых ресурсов здравоохранения </w:t>
      </w:r>
      <w:r w:rsidRPr="005A56EA">
        <w:rPr>
          <w:sz w:val="28"/>
          <w:szCs w:val="28"/>
        </w:rPr>
        <w:t xml:space="preserve"> под руководством экспертов ВОЗ были разработаны методические рекомендации «Методы планирования и прогнозирования кадровых ресурсов здравоохранения в условиях обязательного социального медицинского страхования». Данная методика является дополнением для расчета потребности </w:t>
      </w:r>
      <w:r>
        <w:rPr>
          <w:sz w:val="28"/>
          <w:szCs w:val="28"/>
        </w:rPr>
        <w:t>кадровых ресурсов здравоохранения</w:t>
      </w:r>
      <w:r w:rsidRPr="005A56EA">
        <w:rPr>
          <w:sz w:val="28"/>
          <w:szCs w:val="28"/>
        </w:rPr>
        <w:t xml:space="preserve"> в условиях  перехода от штатного нормирования к гибкому планированию.</w:t>
      </w:r>
    </w:p>
    <w:p w:rsidR="005A56EA" w:rsidRPr="005A56EA" w:rsidRDefault="005A56EA" w:rsidP="005A56EA">
      <w:pPr>
        <w:pStyle w:val="a3"/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 w:rsidRPr="005A56EA">
        <w:rPr>
          <w:sz w:val="28"/>
          <w:szCs w:val="28"/>
        </w:rPr>
        <w:t>указать, что Методика позволяет  сделать расчет потребности в кадрах для формирования государственного образовательного заказа в резидентуру на предстоящий учебный год.</w:t>
      </w:r>
    </w:p>
    <w:p w:rsidR="005A56EA" w:rsidRPr="005A56EA" w:rsidRDefault="005A56EA" w:rsidP="005A56EA">
      <w:pPr>
        <w:pStyle w:val="a3"/>
        <w:numPr>
          <w:ilvl w:val="1"/>
          <w:numId w:val="2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A56EA">
        <w:rPr>
          <w:sz w:val="28"/>
          <w:szCs w:val="28"/>
        </w:rPr>
        <w:t>рекомендуется включить в методическую рекомендацию описание каждой формулы, включенной в приложениях.</w:t>
      </w:r>
    </w:p>
    <w:p w:rsidR="005A56EA" w:rsidRPr="005A56EA" w:rsidRDefault="005A56EA" w:rsidP="005A56EA">
      <w:pPr>
        <w:pStyle w:val="a3"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5A56EA">
        <w:rPr>
          <w:sz w:val="28"/>
          <w:szCs w:val="28"/>
        </w:rPr>
        <w:t>включить в описание пример расчета по каждому уровню оказания медицинской помощи на примере конкретной области.</w:t>
      </w:r>
    </w:p>
    <w:p w:rsidR="005A56EA" w:rsidRPr="005A56EA" w:rsidRDefault="005A56EA" w:rsidP="005A56EA">
      <w:pPr>
        <w:pStyle w:val="a3"/>
        <w:numPr>
          <w:ilvl w:val="1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A56EA">
        <w:rPr>
          <w:sz w:val="28"/>
          <w:szCs w:val="28"/>
        </w:rPr>
        <w:t>роверить соответствие нумерации таблиц содержанию в тексте.</w:t>
      </w:r>
    </w:p>
    <w:p w:rsidR="00E456F1" w:rsidRPr="005A56EA" w:rsidRDefault="00E456F1" w:rsidP="005A56EA">
      <w:pPr>
        <w:pStyle w:val="a3"/>
        <w:numPr>
          <w:ilvl w:val="0"/>
          <w:numId w:val="4"/>
        </w:numPr>
        <w:ind w:left="0" w:firstLine="684"/>
        <w:jc w:val="both"/>
        <w:rPr>
          <w:i/>
          <w:sz w:val="28"/>
          <w:szCs w:val="28"/>
        </w:rPr>
      </w:pPr>
      <w:r w:rsidRPr="005A56EA">
        <w:rPr>
          <w:sz w:val="28"/>
          <w:szCs w:val="28"/>
          <w:lang w:val="kk-KZ"/>
        </w:rPr>
        <w:t xml:space="preserve">Одобрить с учетом доработки </w:t>
      </w:r>
      <w:r w:rsidRPr="005A56EA">
        <w:rPr>
          <w:sz w:val="28"/>
          <w:szCs w:val="28"/>
        </w:rPr>
        <w:t xml:space="preserve">методическую рекомендацию </w:t>
      </w:r>
      <w:r w:rsidRPr="005A56EA">
        <w:rPr>
          <w:b/>
          <w:bCs/>
          <w:smallCaps/>
          <w:sz w:val="28"/>
          <w:szCs w:val="28"/>
        </w:rPr>
        <w:t>«</w:t>
      </w:r>
      <w:r w:rsidRPr="005A56EA">
        <w:rPr>
          <w:sz w:val="28"/>
          <w:szCs w:val="28"/>
        </w:rPr>
        <w:t>Принципы внедрения программ управления заболеваниями в качестве составной части вторичной и третичной профилактики хронических неинфекционных заболеваний в рамках диспансерного обслуживания на уровне ПМСП» в части:</w:t>
      </w:r>
    </w:p>
    <w:p w:rsidR="00E456F1" w:rsidRPr="005A56EA" w:rsidRDefault="00E456F1" w:rsidP="005A56EA">
      <w:pPr>
        <w:pStyle w:val="a3"/>
        <w:numPr>
          <w:ilvl w:val="1"/>
          <w:numId w:val="4"/>
        </w:numPr>
        <w:ind w:left="0" w:firstLine="709"/>
        <w:jc w:val="both"/>
        <w:rPr>
          <w:i/>
          <w:sz w:val="28"/>
          <w:szCs w:val="28"/>
        </w:rPr>
      </w:pPr>
      <w:r w:rsidRPr="005A56EA">
        <w:rPr>
          <w:sz w:val="28"/>
          <w:szCs w:val="28"/>
        </w:rPr>
        <w:t>более подробно раскрыть конкретные</w:t>
      </w:r>
      <w:r w:rsidRPr="005A56EA">
        <w:rPr>
          <w:i/>
          <w:sz w:val="28"/>
          <w:szCs w:val="28"/>
        </w:rPr>
        <w:t xml:space="preserve"> </w:t>
      </w:r>
      <w:r w:rsidRPr="005A56EA">
        <w:rPr>
          <w:sz w:val="28"/>
          <w:szCs w:val="28"/>
        </w:rPr>
        <w:t>принципы внедрения программ управления заболеваниями в качестве составной части вторичной и третичной профилактики хронических неинфекционных заболеваний в рамках диспансерного обслуживания на уровне ПМСП</w:t>
      </w:r>
      <w:r w:rsidR="002E6A5A" w:rsidRPr="005A56EA">
        <w:rPr>
          <w:sz w:val="28"/>
          <w:szCs w:val="28"/>
        </w:rPr>
        <w:t xml:space="preserve">; </w:t>
      </w:r>
    </w:p>
    <w:p w:rsidR="00E456F1" w:rsidRPr="005A56EA" w:rsidRDefault="002E6A5A" w:rsidP="005A56EA">
      <w:pPr>
        <w:pStyle w:val="a3"/>
        <w:numPr>
          <w:ilvl w:val="1"/>
          <w:numId w:val="4"/>
        </w:numPr>
        <w:ind w:left="0" w:firstLine="709"/>
        <w:jc w:val="both"/>
        <w:rPr>
          <w:i/>
          <w:sz w:val="28"/>
          <w:szCs w:val="28"/>
        </w:rPr>
      </w:pPr>
      <w:r w:rsidRPr="005A56EA">
        <w:rPr>
          <w:sz w:val="28"/>
          <w:szCs w:val="28"/>
        </w:rPr>
        <w:t>п</w:t>
      </w:r>
      <w:r w:rsidR="00E456F1" w:rsidRPr="005A56EA">
        <w:rPr>
          <w:sz w:val="28"/>
          <w:szCs w:val="28"/>
        </w:rPr>
        <w:t>о тексту добавить ссылки на публикации, научные издания с указанием авторов</w:t>
      </w:r>
      <w:r w:rsidRPr="005A56EA">
        <w:rPr>
          <w:sz w:val="28"/>
          <w:szCs w:val="28"/>
        </w:rPr>
        <w:t>;</w:t>
      </w:r>
    </w:p>
    <w:p w:rsidR="00E456F1" w:rsidRPr="00A84E36" w:rsidRDefault="00E456F1" w:rsidP="005A56EA">
      <w:pPr>
        <w:pStyle w:val="a3"/>
        <w:numPr>
          <w:ilvl w:val="1"/>
          <w:numId w:val="4"/>
        </w:numPr>
        <w:ind w:left="0" w:firstLine="709"/>
        <w:jc w:val="both"/>
        <w:rPr>
          <w:i/>
          <w:sz w:val="28"/>
          <w:szCs w:val="28"/>
        </w:rPr>
      </w:pPr>
      <w:r>
        <w:rPr>
          <w:rFonts w:eastAsia="Calibri"/>
          <w:bCs/>
          <w:sz w:val="28"/>
          <w:szCs w:val="28"/>
        </w:rPr>
        <w:t>добавить иллюстрации (</w:t>
      </w:r>
      <w:r>
        <w:rPr>
          <w:sz w:val="28"/>
          <w:szCs w:val="28"/>
        </w:rPr>
        <w:t>схемы,</w:t>
      </w:r>
      <w:r w:rsidRPr="00731D04">
        <w:rPr>
          <w:sz w:val="28"/>
          <w:szCs w:val="28"/>
        </w:rPr>
        <w:t xml:space="preserve"> </w:t>
      </w:r>
      <w:r>
        <w:rPr>
          <w:sz w:val="28"/>
          <w:szCs w:val="28"/>
        </w:rPr>
        <w:t>диаграммы)</w:t>
      </w:r>
      <w:r w:rsidR="002E6A5A">
        <w:rPr>
          <w:sz w:val="28"/>
          <w:szCs w:val="28"/>
        </w:rPr>
        <w:t xml:space="preserve"> д</w:t>
      </w:r>
      <w:r w:rsidR="002E6A5A">
        <w:rPr>
          <w:rFonts w:eastAsia="Calibri"/>
          <w:bCs/>
          <w:sz w:val="28"/>
          <w:szCs w:val="28"/>
        </w:rPr>
        <w:t xml:space="preserve">ля лучшей наглядности методической рекомендации. </w:t>
      </w:r>
    </w:p>
    <w:p w:rsidR="00A84E36" w:rsidRPr="00EE11BB" w:rsidRDefault="00A84E36" w:rsidP="00A84E36">
      <w:pPr>
        <w:pStyle w:val="a3"/>
        <w:numPr>
          <w:ilvl w:val="0"/>
          <w:numId w:val="4"/>
        </w:numPr>
        <w:tabs>
          <w:tab w:val="left" w:pos="567"/>
          <w:tab w:val="left" w:pos="1134"/>
        </w:tabs>
        <w:ind w:left="0" w:firstLine="709"/>
        <w:jc w:val="both"/>
        <w:rPr>
          <w:sz w:val="28"/>
          <w:szCs w:val="28"/>
        </w:rPr>
      </w:pPr>
      <w:r w:rsidRPr="00EE11BB">
        <w:rPr>
          <w:sz w:val="28"/>
          <w:szCs w:val="28"/>
        </w:rPr>
        <w:t>Одобрить рабочую учебную  программу по методологии конфиденциального аудита материнской смертности</w:t>
      </w:r>
      <w:r w:rsidR="00EE11BB" w:rsidRPr="00EE11BB">
        <w:rPr>
          <w:sz w:val="28"/>
          <w:szCs w:val="28"/>
        </w:rPr>
        <w:t xml:space="preserve"> </w:t>
      </w:r>
      <w:r w:rsidR="00EE11BB" w:rsidRPr="00EE11BB">
        <w:rPr>
          <w:sz w:val="28"/>
          <w:szCs w:val="28"/>
        </w:rPr>
        <w:t>и критических случаев в акушерской практике</w:t>
      </w:r>
      <w:r w:rsidR="00EE11BB" w:rsidRPr="00EE11BB">
        <w:rPr>
          <w:sz w:val="28"/>
          <w:szCs w:val="28"/>
        </w:rPr>
        <w:t>.</w:t>
      </w:r>
      <w:bookmarkStart w:id="0" w:name="_GoBack"/>
      <w:bookmarkEnd w:id="0"/>
    </w:p>
    <w:p w:rsidR="000A6884" w:rsidRDefault="000A6884" w:rsidP="00A84E36">
      <w:pPr>
        <w:pStyle w:val="a3"/>
        <w:numPr>
          <w:ilvl w:val="0"/>
          <w:numId w:val="4"/>
        </w:numPr>
        <w:tabs>
          <w:tab w:val="left" w:pos="142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Одобрить </w:t>
      </w:r>
      <w:r w:rsidRPr="0043359A">
        <w:rPr>
          <w:sz w:val="28"/>
          <w:szCs w:val="28"/>
        </w:rPr>
        <w:t>анкет</w:t>
      </w:r>
      <w:r>
        <w:rPr>
          <w:sz w:val="28"/>
          <w:szCs w:val="28"/>
        </w:rPr>
        <w:t>у</w:t>
      </w:r>
      <w:r w:rsidRPr="0043359A">
        <w:rPr>
          <w:sz w:val="28"/>
          <w:szCs w:val="28"/>
        </w:rPr>
        <w:t xml:space="preserve"> для проведения мониторинга по объему и качеству паллиативной помощи.</w:t>
      </w:r>
      <w:r>
        <w:rPr>
          <w:sz w:val="28"/>
          <w:szCs w:val="28"/>
        </w:rPr>
        <w:t xml:space="preserve"> </w:t>
      </w:r>
    </w:p>
    <w:p w:rsidR="005A56EA" w:rsidRPr="005F73D7" w:rsidRDefault="005A56EA" w:rsidP="00E456F1">
      <w:pPr>
        <w:pStyle w:val="a3"/>
        <w:shd w:val="clear" w:color="auto" w:fill="FFFFFF"/>
        <w:ind w:left="360"/>
        <w:jc w:val="both"/>
        <w:outlineLvl w:val="0"/>
        <w:rPr>
          <w:rFonts w:eastAsia="Calibri"/>
          <w:bCs/>
          <w:sz w:val="28"/>
          <w:szCs w:val="28"/>
        </w:rPr>
      </w:pPr>
    </w:p>
    <w:p w:rsidR="00E456F1" w:rsidRPr="007B4B66" w:rsidRDefault="002E6A5A" w:rsidP="00E456F1">
      <w:pPr>
        <w:pStyle w:val="a3"/>
        <w:tabs>
          <w:tab w:val="left" w:pos="426"/>
        </w:tabs>
        <w:spacing w:line="276" w:lineRule="auto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E456F1">
        <w:rPr>
          <w:b/>
          <w:sz w:val="28"/>
          <w:szCs w:val="28"/>
        </w:rPr>
        <w:t>Заместитель Председателя</w:t>
      </w:r>
      <w:r w:rsidR="00E456F1" w:rsidRPr="007B4B66">
        <w:rPr>
          <w:b/>
          <w:sz w:val="28"/>
          <w:szCs w:val="28"/>
        </w:rPr>
        <w:tab/>
      </w:r>
      <w:r w:rsidR="00E456F1" w:rsidRPr="007B4B66">
        <w:rPr>
          <w:b/>
          <w:sz w:val="28"/>
          <w:szCs w:val="28"/>
        </w:rPr>
        <w:tab/>
      </w:r>
      <w:r w:rsidR="00E456F1" w:rsidRPr="007B4B66">
        <w:rPr>
          <w:b/>
          <w:sz w:val="28"/>
          <w:szCs w:val="28"/>
        </w:rPr>
        <w:tab/>
      </w:r>
      <w:r w:rsidR="00E456F1" w:rsidRPr="007B4B66">
        <w:rPr>
          <w:b/>
          <w:sz w:val="28"/>
          <w:szCs w:val="28"/>
        </w:rPr>
        <w:tab/>
      </w:r>
      <w:r w:rsidR="00E456F1" w:rsidRPr="007B4B66">
        <w:rPr>
          <w:b/>
          <w:sz w:val="28"/>
          <w:szCs w:val="28"/>
        </w:rPr>
        <w:tab/>
        <w:t xml:space="preserve">   </w:t>
      </w:r>
      <w:r w:rsidR="00E456F1">
        <w:rPr>
          <w:b/>
          <w:sz w:val="28"/>
          <w:szCs w:val="28"/>
        </w:rPr>
        <w:t xml:space="preserve">      </w:t>
      </w:r>
      <w:r w:rsidR="00E456F1" w:rsidRPr="007B4B66">
        <w:rPr>
          <w:b/>
          <w:sz w:val="28"/>
          <w:szCs w:val="28"/>
        </w:rPr>
        <w:t xml:space="preserve"> </w:t>
      </w:r>
      <w:r w:rsidR="00E456F1">
        <w:rPr>
          <w:b/>
          <w:sz w:val="28"/>
          <w:szCs w:val="28"/>
        </w:rPr>
        <w:t>А. Искакова</w:t>
      </w:r>
    </w:p>
    <w:p w:rsidR="00E456F1" w:rsidRPr="007B4B66" w:rsidRDefault="00E456F1" w:rsidP="00E456F1">
      <w:pPr>
        <w:pStyle w:val="a3"/>
        <w:tabs>
          <w:tab w:val="left" w:pos="426"/>
        </w:tabs>
        <w:spacing w:line="276" w:lineRule="auto"/>
        <w:ind w:left="0"/>
        <w:jc w:val="both"/>
        <w:rPr>
          <w:b/>
          <w:sz w:val="28"/>
          <w:szCs w:val="28"/>
        </w:rPr>
      </w:pPr>
    </w:p>
    <w:p w:rsidR="00E456F1" w:rsidRDefault="002E6A5A" w:rsidP="00E456F1">
      <w:pPr>
        <w:pStyle w:val="a3"/>
        <w:tabs>
          <w:tab w:val="left" w:pos="426"/>
        </w:tabs>
        <w:spacing w:line="276" w:lineRule="auto"/>
        <w:ind w:left="0"/>
        <w:jc w:val="both"/>
      </w:pPr>
      <w:r>
        <w:rPr>
          <w:b/>
          <w:sz w:val="28"/>
          <w:szCs w:val="28"/>
        </w:rPr>
        <w:tab/>
      </w:r>
      <w:r w:rsidR="00E456F1" w:rsidRPr="007B4B66">
        <w:rPr>
          <w:b/>
          <w:sz w:val="28"/>
          <w:szCs w:val="28"/>
        </w:rPr>
        <w:t>Секретарь</w:t>
      </w:r>
      <w:r w:rsidR="00E456F1" w:rsidRPr="007B4B66">
        <w:rPr>
          <w:b/>
          <w:sz w:val="28"/>
          <w:szCs w:val="28"/>
        </w:rPr>
        <w:tab/>
      </w:r>
      <w:r w:rsidR="00E456F1" w:rsidRPr="007B4B66">
        <w:rPr>
          <w:b/>
          <w:sz w:val="28"/>
          <w:szCs w:val="28"/>
        </w:rPr>
        <w:tab/>
      </w:r>
      <w:r w:rsidR="00E456F1" w:rsidRPr="007B4B66">
        <w:rPr>
          <w:b/>
          <w:sz w:val="28"/>
          <w:szCs w:val="28"/>
        </w:rPr>
        <w:tab/>
      </w:r>
      <w:r w:rsidR="00E456F1" w:rsidRPr="007B4B66">
        <w:rPr>
          <w:b/>
          <w:sz w:val="28"/>
          <w:szCs w:val="28"/>
        </w:rPr>
        <w:tab/>
      </w:r>
      <w:r w:rsidR="00E456F1" w:rsidRPr="007B4B66">
        <w:rPr>
          <w:b/>
          <w:sz w:val="28"/>
          <w:szCs w:val="28"/>
        </w:rPr>
        <w:tab/>
      </w:r>
      <w:r w:rsidR="00E456F1" w:rsidRPr="007B4B66">
        <w:rPr>
          <w:b/>
          <w:sz w:val="28"/>
          <w:szCs w:val="28"/>
        </w:rPr>
        <w:tab/>
      </w:r>
      <w:r w:rsidR="00E456F1" w:rsidRPr="007B4B66">
        <w:rPr>
          <w:b/>
          <w:sz w:val="28"/>
          <w:szCs w:val="28"/>
        </w:rPr>
        <w:tab/>
      </w:r>
      <w:r w:rsidR="00E456F1" w:rsidRPr="007B4B66">
        <w:rPr>
          <w:b/>
          <w:sz w:val="28"/>
          <w:szCs w:val="28"/>
        </w:rPr>
        <w:tab/>
      </w:r>
      <w:r w:rsidR="00E456F1" w:rsidRPr="007B4B66">
        <w:rPr>
          <w:b/>
          <w:sz w:val="28"/>
          <w:szCs w:val="28"/>
        </w:rPr>
        <w:tab/>
        <w:t>К. Абдыкарымова</w:t>
      </w:r>
    </w:p>
    <w:p w:rsidR="003A5AAA" w:rsidRDefault="003A5AAA"/>
    <w:sectPr w:rsidR="003A5AAA" w:rsidSect="0036781E">
      <w:pgSz w:w="11906" w:h="16838" w:code="9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A3BB8"/>
    <w:multiLevelType w:val="hybridMultilevel"/>
    <w:tmpl w:val="52389A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202A9D"/>
    <w:multiLevelType w:val="hybridMultilevel"/>
    <w:tmpl w:val="D9AE9E4A"/>
    <w:lvl w:ilvl="0" w:tplc="2A626F2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C520903"/>
    <w:multiLevelType w:val="hybridMultilevel"/>
    <w:tmpl w:val="AE8242A2"/>
    <w:lvl w:ilvl="0" w:tplc="A148F65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5B3DF6"/>
    <w:multiLevelType w:val="multilevel"/>
    <w:tmpl w:val="2F9018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i w:val="0"/>
      </w:rPr>
    </w:lvl>
  </w:abstractNum>
  <w:abstractNum w:abstractNumId="4">
    <w:nsid w:val="7D893EBA"/>
    <w:multiLevelType w:val="multilevel"/>
    <w:tmpl w:val="2C20525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  <w:i w:val="0"/>
      </w:rPr>
    </w:lvl>
  </w:abstractNum>
  <w:num w:numId="1">
    <w:abstractNumId w:val="1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6F1"/>
    <w:rsid w:val="000A6884"/>
    <w:rsid w:val="002404E5"/>
    <w:rsid w:val="002E6A5A"/>
    <w:rsid w:val="003A5AAA"/>
    <w:rsid w:val="005A56EA"/>
    <w:rsid w:val="00A84E36"/>
    <w:rsid w:val="00AF4E8B"/>
    <w:rsid w:val="00B04626"/>
    <w:rsid w:val="00C34CCF"/>
    <w:rsid w:val="00E456F1"/>
    <w:rsid w:val="00EE1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6F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2404E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456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basedOn w:val="a0"/>
    <w:link w:val="a3"/>
    <w:uiPriority w:val="34"/>
    <w:locked/>
    <w:rsid w:val="00E456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rsid w:val="00E456F1"/>
    <w:pPr>
      <w:spacing w:after="0" w:line="360" w:lineRule="auto"/>
      <w:ind w:firstLine="720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E456F1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404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7">
    <w:name w:val="Hyperlink"/>
    <w:basedOn w:val="a0"/>
    <w:uiPriority w:val="99"/>
    <w:semiHidden/>
    <w:unhideWhenUsed/>
    <w:rsid w:val="002404E5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0A68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6F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2404E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456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basedOn w:val="a0"/>
    <w:link w:val="a3"/>
    <w:uiPriority w:val="34"/>
    <w:locked/>
    <w:rsid w:val="00E456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rsid w:val="00E456F1"/>
    <w:pPr>
      <w:spacing w:after="0" w:line="360" w:lineRule="auto"/>
      <w:ind w:firstLine="720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E456F1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404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7">
    <w:name w:val="Hyperlink"/>
    <w:basedOn w:val="a0"/>
    <w:uiPriority w:val="99"/>
    <w:semiHidden/>
    <w:unhideWhenUsed/>
    <w:rsid w:val="002404E5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0A68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2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cvb.kz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Абдыкарымова Кундуз Тлеубековна</dc:creator>
  <cp:lastModifiedBy>Абдыкарымова Кундуз Тлеубековна</cp:lastModifiedBy>
  <cp:revision>8</cp:revision>
  <cp:lastPrinted>2018-09-27T08:25:00Z</cp:lastPrinted>
  <dcterms:created xsi:type="dcterms:W3CDTF">2018-06-28T10:46:00Z</dcterms:created>
  <dcterms:modified xsi:type="dcterms:W3CDTF">2018-09-27T08:26:00Z</dcterms:modified>
</cp:coreProperties>
</file>